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81EC" w14:textId="260F2642" w:rsidR="00CE14C5" w:rsidRDefault="00062353">
      <w:r>
        <w:rPr>
          <w:rStyle w:val="a3"/>
          <w:rFonts w:ascii="Lucida Sans Unicode" w:hAnsi="Lucida Sans Unicode" w:cs="Lucida Sans Unicode"/>
          <w:color w:val="000000"/>
          <w:sz w:val="23"/>
          <w:szCs w:val="23"/>
          <w:bdr w:val="none" w:sz="0" w:space="0" w:color="auto" w:frame="1"/>
          <w:shd w:val="clear" w:color="auto" w:fill="FFFFFF"/>
        </w:rPr>
        <w:t>Άρθρο 12</w:t>
      </w:r>
      <w:r>
        <w:rPr>
          <w:rFonts w:ascii="Lucida Sans Unicode" w:hAnsi="Lucida Sans Unicode" w:cs="Lucida Sans Unicode"/>
          <w:b/>
          <w:bCs/>
          <w:color w:val="000000"/>
          <w:sz w:val="23"/>
          <w:szCs w:val="23"/>
          <w:bdr w:val="none" w:sz="0" w:space="0" w:color="auto" w:frame="1"/>
          <w:shd w:val="clear" w:color="auto" w:fill="FFFFFF"/>
        </w:rPr>
        <w:br/>
      </w:r>
      <w:r>
        <w:rPr>
          <w:rStyle w:val="a3"/>
          <w:rFonts w:ascii="Lucida Sans Unicode" w:hAnsi="Lucida Sans Unicode" w:cs="Lucida Sans Unicode"/>
          <w:color w:val="000000"/>
          <w:sz w:val="23"/>
          <w:szCs w:val="23"/>
          <w:bdr w:val="none" w:sz="0" w:space="0" w:color="auto" w:frame="1"/>
          <w:shd w:val="clear" w:color="auto" w:fill="FFFFFF"/>
        </w:rPr>
        <w:t>Εκπαίδευση, επικοινωνία, κατάρτιση και ευαισθητοποίηση του κοινού</w:t>
      </w:r>
      <w:r>
        <w:rPr>
          <w:rFonts w:ascii="Lucida Sans Unicode" w:hAnsi="Lucida Sans Unicode" w:cs="Lucida Sans Unicode"/>
          <w:color w:val="000000"/>
          <w:sz w:val="23"/>
          <w:szCs w:val="23"/>
        </w:rPr>
        <w:br/>
      </w:r>
      <w:r>
        <w:rPr>
          <w:rFonts w:ascii="Lucida Sans Unicode" w:hAnsi="Lucida Sans Unicode" w:cs="Lucida Sans Unicode"/>
          <w:color w:val="000000"/>
          <w:sz w:val="23"/>
          <w:szCs w:val="23"/>
          <w:shd w:val="clear" w:color="auto" w:fill="FFFFFF"/>
        </w:rPr>
        <w:t>Κάθε Συμβαλλόμενο Μέρος θα προαγάγει και θα ενισχύσει την ευαισθησία του κοινού για θέματα ελέγχου του καπνού, με τη χρήση όλων των διαθέσιμων επικοινωνιακών εργαλείων, ανάλογα με τις ανάγκες. Για το σκοπό αυτό, κάθε Συμβαλλόμενο Μέρος θα υιοθετήσει και θα εφαρμόσει αποτελεσματικά νομοθετικά, εκτελεστικά, διοικητικά ή άλλα μέτρα προκειμένου να προαγάγει:</w:t>
      </w:r>
      <w:r>
        <w:rPr>
          <w:rFonts w:ascii="Lucida Sans Unicode" w:hAnsi="Lucida Sans Unicode" w:cs="Lucida Sans Unicode"/>
          <w:color w:val="000000"/>
          <w:sz w:val="23"/>
          <w:szCs w:val="23"/>
        </w:rPr>
        <w:br/>
      </w:r>
      <w:r>
        <w:rPr>
          <w:rFonts w:ascii="Lucida Sans Unicode" w:hAnsi="Lucida Sans Unicode" w:cs="Lucida Sans Unicode"/>
          <w:color w:val="000000"/>
          <w:sz w:val="23"/>
          <w:szCs w:val="23"/>
          <w:shd w:val="clear" w:color="auto" w:fill="FFFFFF"/>
        </w:rPr>
        <w:t>(α) την ευρύτερη δυνατή πρόσβαση σε αποτελεσματικά και συνολικά προγράμματα εκπαίδευσης και ευαισθητοποίησης του κοινού σχετικά με τους κινδύνους για την υγεία, συμπεριλαμβανομένων των εθιστικών χαρακτηριστικών της κατανάλωσης καπνού και της έκθεσης σε καπνό,</w:t>
      </w:r>
      <w:r>
        <w:rPr>
          <w:rFonts w:ascii="Lucida Sans Unicode" w:hAnsi="Lucida Sans Unicode" w:cs="Lucida Sans Unicode"/>
          <w:color w:val="000000"/>
          <w:sz w:val="23"/>
          <w:szCs w:val="23"/>
        </w:rPr>
        <w:br/>
      </w:r>
      <w:r>
        <w:rPr>
          <w:rFonts w:ascii="Lucida Sans Unicode" w:hAnsi="Lucida Sans Unicode" w:cs="Lucida Sans Unicode"/>
          <w:color w:val="000000"/>
          <w:sz w:val="23"/>
          <w:szCs w:val="23"/>
          <w:shd w:val="clear" w:color="auto" w:fill="FFFFFF"/>
        </w:rPr>
        <w:t>(β) την ευαισθητοποίηση του κοινού σχετικά με τους κινδύνους για την υγεία λόγω της κατανάλωσης καπνού και της έκθεσης σε καπνό και τα οφέλη της διακοπής της χρήσης καπνού και του τρόπου ζωής χωρίς κάπνισμα, όπως ορίζονται στο άρθρο 14 παρ. 2,</w:t>
      </w:r>
      <w:r>
        <w:rPr>
          <w:rFonts w:ascii="Lucida Sans Unicode" w:hAnsi="Lucida Sans Unicode" w:cs="Lucida Sans Unicode"/>
          <w:color w:val="000000"/>
          <w:sz w:val="23"/>
          <w:szCs w:val="23"/>
        </w:rPr>
        <w:br/>
      </w:r>
      <w:r>
        <w:rPr>
          <w:rFonts w:ascii="Lucida Sans Unicode" w:hAnsi="Lucida Sans Unicode" w:cs="Lucida Sans Unicode"/>
          <w:color w:val="000000"/>
          <w:sz w:val="23"/>
          <w:szCs w:val="23"/>
          <w:shd w:val="clear" w:color="auto" w:fill="FFFFFF"/>
        </w:rPr>
        <w:t>(γ) τη δημόσια πρόσβαση, σύμφωνα με την εθνική νομοθεσία, σε ένα ευρύ φάσμα πληροφοριών για τη βιομηχανία καπνού, εφόσον σχετίζονται με το σκοπό της παρούσας Σύμβασης,</w:t>
      </w:r>
      <w:r>
        <w:rPr>
          <w:rFonts w:ascii="Lucida Sans Unicode" w:hAnsi="Lucida Sans Unicode" w:cs="Lucida Sans Unicode"/>
          <w:color w:val="000000"/>
          <w:sz w:val="23"/>
          <w:szCs w:val="23"/>
        </w:rPr>
        <w:br/>
      </w:r>
      <w:r>
        <w:rPr>
          <w:rFonts w:ascii="Lucida Sans Unicode" w:hAnsi="Lucida Sans Unicode" w:cs="Lucida Sans Unicode"/>
          <w:color w:val="000000"/>
          <w:sz w:val="23"/>
          <w:szCs w:val="23"/>
          <w:shd w:val="clear" w:color="auto" w:fill="FFFFFF"/>
        </w:rPr>
        <w:t xml:space="preserve">(δ) αποτελεσματικά και κατάλληλα προγράμματα </w:t>
      </w:r>
      <w:proofErr w:type="spellStart"/>
      <w:r>
        <w:rPr>
          <w:rFonts w:ascii="Lucida Sans Unicode" w:hAnsi="Lucida Sans Unicode" w:cs="Lucida Sans Unicode"/>
          <w:color w:val="000000"/>
          <w:sz w:val="23"/>
          <w:szCs w:val="23"/>
          <w:shd w:val="clear" w:color="auto" w:fill="FFFFFF"/>
        </w:rPr>
        <w:t>κατάρπσης</w:t>
      </w:r>
      <w:proofErr w:type="spellEnd"/>
      <w:r>
        <w:rPr>
          <w:rFonts w:ascii="Lucida Sans Unicode" w:hAnsi="Lucida Sans Unicode" w:cs="Lucida Sans Unicode"/>
          <w:color w:val="000000"/>
          <w:sz w:val="23"/>
          <w:szCs w:val="23"/>
          <w:shd w:val="clear" w:color="auto" w:fill="FFFFFF"/>
        </w:rPr>
        <w:t xml:space="preserve"> ή ευαισθητοποίησης για τον έλεγχο του καπνού απευθυνόμενα σε πρόσωπα όπως το ιατρικό και νοσηλευτικό προσωπικό, οι κοινοτικοί υπάλληλοι, οι κοινωνικοί λειτουργοί, οι επαγγελματίες των ΜΜΕ, οι εκπαιδευτικοί, οι αρμόδιοι λήψεως αποφάσεων, τα διοικητικά στελέχη και άλλοι ενδιαφερόμενοι,</w:t>
      </w:r>
      <w:r>
        <w:rPr>
          <w:rFonts w:ascii="Lucida Sans Unicode" w:hAnsi="Lucida Sans Unicode" w:cs="Lucida Sans Unicode"/>
          <w:color w:val="000000"/>
          <w:sz w:val="23"/>
          <w:szCs w:val="23"/>
        </w:rPr>
        <w:br/>
      </w:r>
      <w:r>
        <w:rPr>
          <w:rFonts w:ascii="Lucida Sans Unicode" w:hAnsi="Lucida Sans Unicode" w:cs="Lucida Sans Unicode"/>
          <w:color w:val="000000"/>
          <w:sz w:val="23"/>
          <w:szCs w:val="23"/>
          <w:shd w:val="clear" w:color="auto" w:fill="FFFFFF"/>
        </w:rPr>
        <w:t>(ε) την ευαισθητοποίηση και τη συμμετοχή φορέων του ιδιωτικού και του δημόσιου τομέα και μη κυβερνητικών οργανώσεων που δεν εξαρτώνται από τη βιομηχανία καπνού στην ανάπτυξη και εφαρμογή προγραμμάτων και στρατηγικών ελέγχου του καπνού σε πολλούς τομείς, και (</w:t>
      </w:r>
      <w:proofErr w:type="spellStart"/>
      <w:r>
        <w:rPr>
          <w:rFonts w:ascii="Lucida Sans Unicode" w:hAnsi="Lucida Sans Unicode" w:cs="Lucida Sans Unicode"/>
          <w:color w:val="000000"/>
          <w:sz w:val="23"/>
          <w:szCs w:val="23"/>
          <w:shd w:val="clear" w:color="auto" w:fill="FFFFFF"/>
        </w:rPr>
        <w:t>στ</w:t>
      </w:r>
      <w:proofErr w:type="spellEnd"/>
      <w:r>
        <w:rPr>
          <w:rFonts w:ascii="Lucida Sans Unicode" w:hAnsi="Lucida Sans Unicode" w:cs="Lucida Sans Unicode"/>
          <w:color w:val="000000"/>
          <w:sz w:val="23"/>
          <w:szCs w:val="23"/>
          <w:shd w:val="clear" w:color="auto" w:fill="FFFFFF"/>
        </w:rPr>
        <w:t>) την ευαισθητοποίηση και πρόσβαση του κοινού σε πληροφορίες σχετικά με τις δυσμενείς επιπτώσεις που έχουν η κατανάλωση καπνού και η έκθεση σε καπνό στην υγεία, την κοινωνία, την οικονομία και το περιβάλλον.</w:t>
      </w:r>
    </w:p>
    <w:sectPr w:rsidR="00CE14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B9"/>
    <w:rsid w:val="00062353"/>
    <w:rsid w:val="005D50B9"/>
    <w:rsid w:val="00CE1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22F1-A0FB-41F5-8A04-8CFB789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1615</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ΔΗΜΗΤΡΙΟΣ ΖΑΜΠΡΑΣ</dc:creator>
  <cp:keywords/>
  <dc:description/>
  <cp:lastModifiedBy>ΔΗΜΗΤΡΙΟΣ ΖΑΜΠΡΑΣ</cp:lastModifiedBy>
  <cp:revision>2</cp:revision>
  <dcterms:created xsi:type="dcterms:W3CDTF">2023-06-18T11:49:00Z</dcterms:created>
  <dcterms:modified xsi:type="dcterms:W3CDTF">2023-06-18T11:49:00Z</dcterms:modified>
</cp:coreProperties>
</file>